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2B5" w:rsidRDefault="00165EFE" w:rsidP="00EA0906">
      <w:pPr>
        <w:jc w:val="center"/>
        <w:rPr>
          <w:lang w:val="ro-RO"/>
        </w:rPr>
      </w:pPr>
      <w:r>
        <w:rPr>
          <w:lang w:val="ro-RO"/>
        </w:rPr>
        <w:t>MATRICEA DE SPECIFICAȚIE</w:t>
      </w:r>
    </w:p>
    <w:p w:rsidR="00EA0906" w:rsidRDefault="00EA0906" w:rsidP="00EA0906">
      <w:pPr>
        <w:jc w:val="center"/>
        <w:rPr>
          <w:lang w:val="ro-RO"/>
        </w:rPr>
      </w:pPr>
      <w:r>
        <w:rPr>
          <w:lang w:val="ro-RO"/>
        </w:rPr>
        <w:t>Test inițial</w:t>
      </w:r>
    </w:p>
    <w:p w:rsidR="00EA0906" w:rsidRDefault="00EA0906" w:rsidP="00EA0906">
      <w:pPr>
        <w:jc w:val="center"/>
        <w:rPr>
          <w:lang w:val="ro-RO"/>
        </w:rPr>
      </w:pPr>
      <w:r>
        <w:rPr>
          <w:lang w:val="ro-RO"/>
        </w:rPr>
        <w:t>Clasa a V-a</w:t>
      </w:r>
    </w:p>
    <w:p w:rsidR="00165EFE" w:rsidRDefault="00165EFE">
      <w:pPr>
        <w:rPr>
          <w:lang w:val="ro-RO"/>
        </w:rPr>
      </w:pPr>
    </w:p>
    <w:tbl>
      <w:tblPr>
        <w:tblStyle w:val="TableGrid"/>
        <w:tblW w:w="13947" w:type="dxa"/>
        <w:tblInd w:w="-431" w:type="dxa"/>
        <w:tblLook w:val="04A0" w:firstRow="1" w:lastRow="0" w:firstColumn="1" w:lastColumn="0" w:noHBand="0" w:noVBand="1"/>
      </w:tblPr>
      <w:tblGrid>
        <w:gridCol w:w="2411"/>
        <w:gridCol w:w="1894"/>
        <w:gridCol w:w="1936"/>
        <w:gridCol w:w="1947"/>
        <w:gridCol w:w="1962"/>
        <w:gridCol w:w="2620"/>
        <w:gridCol w:w="1177"/>
      </w:tblGrid>
      <w:tr w:rsidR="000903CD" w:rsidTr="00913DC0">
        <w:trPr>
          <w:cantSplit/>
          <w:trHeight w:val="1134"/>
        </w:trPr>
        <w:tc>
          <w:tcPr>
            <w:tcW w:w="2411" w:type="dxa"/>
            <w:tcBorders>
              <w:tl2br w:val="single" w:sz="4" w:space="0" w:color="auto"/>
            </w:tcBorders>
          </w:tcPr>
          <w:p w:rsidR="00913DC0" w:rsidRDefault="000903CD" w:rsidP="000903CD">
            <w:pPr>
              <w:jc w:val="right"/>
              <w:rPr>
                <w:lang w:val="ro-RO"/>
              </w:rPr>
            </w:pPr>
            <w:r>
              <w:rPr>
                <w:lang w:val="ro-RO"/>
              </w:rPr>
              <w:t xml:space="preserve">           </w:t>
            </w:r>
            <w:r w:rsidR="00EA0906">
              <w:rPr>
                <w:lang w:val="ro-RO"/>
              </w:rPr>
              <w:t xml:space="preserve">Competențe corespunzătoare nivelurilor </w:t>
            </w:r>
          </w:p>
          <w:p w:rsidR="00D236B8" w:rsidRDefault="00EA0906" w:rsidP="000903CD">
            <w:pPr>
              <w:jc w:val="right"/>
              <w:rPr>
                <w:lang w:val="ro-RO"/>
              </w:rPr>
            </w:pPr>
            <w:r>
              <w:rPr>
                <w:lang w:val="ro-RO"/>
              </w:rPr>
              <w:t>taxonomice</w:t>
            </w:r>
          </w:p>
          <w:p w:rsidR="000903CD" w:rsidRDefault="000903CD" w:rsidP="000903CD">
            <w:pPr>
              <w:jc w:val="right"/>
              <w:rPr>
                <w:lang w:val="ro-RO"/>
              </w:rPr>
            </w:pPr>
          </w:p>
          <w:p w:rsidR="00913DC0" w:rsidRDefault="000E70E2" w:rsidP="000E70E2">
            <w:pPr>
              <w:rPr>
                <w:lang w:val="ro-RO"/>
              </w:rPr>
            </w:pPr>
            <w:r w:rsidRPr="000E70E2">
              <w:rPr>
                <w:lang w:val="ro-RO"/>
              </w:rPr>
              <w:t>Competențe</w:t>
            </w:r>
          </w:p>
          <w:p w:rsidR="000E70E2" w:rsidRDefault="000E70E2" w:rsidP="000E70E2">
            <w:pPr>
              <w:rPr>
                <w:lang w:val="ro-RO"/>
              </w:rPr>
            </w:pPr>
            <w:r w:rsidRPr="000E70E2">
              <w:rPr>
                <w:lang w:val="ro-RO"/>
              </w:rPr>
              <w:t xml:space="preserve"> specifice/</w:t>
            </w:r>
          </w:p>
          <w:p w:rsidR="000E70E2" w:rsidRDefault="000E70E2" w:rsidP="000E70E2">
            <w:pPr>
              <w:rPr>
                <w:lang w:val="ro-RO"/>
              </w:rPr>
            </w:pPr>
            <w:r w:rsidRPr="000E70E2">
              <w:rPr>
                <w:lang w:val="ro-RO"/>
              </w:rPr>
              <w:t>conținuturi</w:t>
            </w:r>
          </w:p>
        </w:tc>
        <w:tc>
          <w:tcPr>
            <w:tcW w:w="1894" w:type="dxa"/>
          </w:tcPr>
          <w:p w:rsidR="00D236B8" w:rsidRDefault="00D236B8">
            <w:pPr>
              <w:rPr>
                <w:lang w:val="ro-RO"/>
              </w:rPr>
            </w:pPr>
            <w:r>
              <w:rPr>
                <w:lang w:val="ro-RO"/>
              </w:rPr>
              <w:t>Identificarea/ recunoașterea unor date, concepte, relații, categorii specifice</w:t>
            </w:r>
            <w:r w:rsidR="00C04782">
              <w:rPr>
                <w:lang w:val="ro-RO"/>
              </w:rPr>
              <w:t xml:space="preserve"> (%)</w:t>
            </w:r>
            <w:r>
              <w:rPr>
                <w:lang w:val="ro-RO"/>
              </w:rPr>
              <w:t xml:space="preserve"> </w:t>
            </w:r>
          </w:p>
        </w:tc>
        <w:tc>
          <w:tcPr>
            <w:tcW w:w="1936" w:type="dxa"/>
          </w:tcPr>
          <w:p w:rsidR="00D236B8" w:rsidRDefault="00D236B8">
            <w:pPr>
              <w:rPr>
                <w:lang w:val="ro-RO"/>
              </w:rPr>
            </w:pPr>
            <w:r>
              <w:rPr>
                <w:lang w:val="ro-RO"/>
              </w:rPr>
              <w:t>Ilustrarea/</w:t>
            </w:r>
          </w:p>
          <w:p w:rsidR="00D236B8" w:rsidRDefault="00D236B8">
            <w:pPr>
              <w:rPr>
                <w:lang w:val="ro-RO"/>
              </w:rPr>
            </w:pPr>
            <w:r>
              <w:rPr>
                <w:lang w:val="ro-RO"/>
              </w:rPr>
              <w:t>exemplificarea/ descrierea unor fenomene, procese, situații concrete, proprietăți specifice</w:t>
            </w:r>
            <w:r w:rsidR="00C04782">
              <w:rPr>
                <w:lang w:val="ro-RO"/>
              </w:rPr>
              <w:t xml:space="preserve"> </w:t>
            </w:r>
            <w:r w:rsidR="00C04782" w:rsidRPr="00C04782">
              <w:rPr>
                <w:lang w:val="ro-RO"/>
              </w:rPr>
              <w:t>(%)</w:t>
            </w:r>
          </w:p>
        </w:tc>
        <w:tc>
          <w:tcPr>
            <w:tcW w:w="1947" w:type="dxa"/>
          </w:tcPr>
          <w:p w:rsidR="00D236B8" w:rsidRDefault="00D236B8">
            <w:pPr>
              <w:rPr>
                <w:lang w:val="ro-RO"/>
              </w:rPr>
            </w:pPr>
            <w:r>
              <w:rPr>
                <w:lang w:val="ro-RO"/>
              </w:rPr>
              <w:t>Utilizarea/</w:t>
            </w:r>
          </w:p>
          <w:p w:rsidR="00D236B8" w:rsidRDefault="00D236B8">
            <w:pPr>
              <w:rPr>
                <w:lang w:val="ro-RO"/>
              </w:rPr>
            </w:pPr>
            <w:r>
              <w:rPr>
                <w:lang w:val="ro-RO"/>
              </w:rPr>
              <w:t>aplicarea cunoștințelor specifice în rezolvarea unor situații problemă</w:t>
            </w:r>
          </w:p>
          <w:p w:rsidR="00C04782" w:rsidRDefault="00C04782">
            <w:pPr>
              <w:rPr>
                <w:lang w:val="ro-RO"/>
              </w:rPr>
            </w:pPr>
            <w:r w:rsidRPr="00C04782">
              <w:rPr>
                <w:lang w:val="ro-RO"/>
              </w:rPr>
              <w:t>(%)</w:t>
            </w:r>
          </w:p>
        </w:tc>
        <w:tc>
          <w:tcPr>
            <w:tcW w:w="1962" w:type="dxa"/>
          </w:tcPr>
          <w:p w:rsidR="00D236B8" w:rsidRDefault="00D236B8">
            <w:pPr>
              <w:rPr>
                <w:lang w:val="ro-RO"/>
              </w:rPr>
            </w:pPr>
            <w:r>
              <w:rPr>
                <w:lang w:val="ro-RO"/>
              </w:rPr>
              <w:t>Analiza/</w:t>
            </w:r>
          </w:p>
          <w:p w:rsidR="00D236B8" w:rsidRDefault="00D236B8">
            <w:pPr>
              <w:rPr>
                <w:lang w:val="ro-RO"/>
              </w:rPr>
            </w:pPr>
            <w:r>
              <w:rPr>
                <w:lang w:val="ro-RO"/>
              </w:rPr>
              <w:t>generalizarea/ transferul faptelor, proceselor, fenomenelor, situațiilor specifice</w:t>
            </w:r>
          </w:p>
          <w:p w:rsidR="00C04782" w:rsidRDefault="00C04782">
            <w:pPr>
              <w:rPr>
                <w:lang w:val="ro-RO"/>
              </w:rPr>
            </w:pPr>
            <w:r w:rsidRPr="00C04782">
              <w:rPr>
                <w:lang w:val="ro-RO"/>
              </w:rPr>
              <w:t>(%)</w:t>
            </w:r>
          </w:p>
        </w:tc>
        <w:tc>
          <w:tcPr>
            <w:tcW w:w="2620" w:type="dxa"/>
          </w:tcPr>
          <w:p w:rsidR="00D236B8" w:rsidRDefault="00D236B8">
            <w:pPr>
              <w:rPr>
                <w:lang w:val="ro-RO"/>
              </w:rPr>
            </w:pPr>
            <w:r>
              <w:rPr>
                <w:lang w:val="ro-RO"/>
              </w:rPr>
              <w:t>Aprecierea/evaluarea/ interpretarea faptelor, proceselor, fenomenelor, situațiilor în contexte variate</w:t>
            </w:r>
          </w:p>
          <w:p w:rsidR="00C04782" w:rsidRDefault="00C04782">
            <w:pPr>
              <w:rPr>
                <w:lang w:val="ro-RO"/>
              </w:rPr>
            </w:pPr>
            <w:r w:rsidRPr="00C04782">
              <w:rPr>
                <w:lang w:val="ro-RO"/>
              </w:rPr>
              <w:t>(%)</w:t>
            </w:r>
            <w:bookmarkStart w:id="0" w:name="_GoBack"/>
            <w:bookmarkEnd w:id="0"/>
          </w:p>
        </w:tc>
        <w:tc>
          <w:tcPr>
            <w:tcW w:w="1177" w:type="dxa"/>
            <w:shd w:val="clear" w:color="auto" w:fill="B4C6E7" w:themeFill="accent1" w:themeFillTint="66"/>
          </w:tcPr>
          <w:p w:rsidR="00D236B8" w:rsidRDefault="00D236B8">
            <w:pPr>
              <w:rPr>
                <w:lang w:val="ro-RO"/>
              </w:rPr>
            </w:pPr>
            <w:r>
              <w:rPr>
                <w:lang w:val="ro-RO"/>
              </w:rPr>
              <w:t xml:space="preserve">Total </w:t>
            </w:r>
            <w:r w:rsidR="00C3284E">
              <w:rPr>
                <w:lang w:val="ro-RO"/>
              </w:rPr>
              <w:t>%</w:t>
            </w:r>
          </w:p>
        </w:tc>
      </w:tr>
      <w:tr w:rsidR="000903CD" w:rsidTr="00913DC0">
        <w:tc>
          <w:tcPr>
            <w:tcW w:w="2411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Receptarea textului literar</w:t>
            </w:r>
          </w:p>
        </w:tc>
        <w:tc>
          <w:tcPr>
            <w:tcW w:w="1894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 xml:space="preserve">6 </w:t>
            </w:r>
          </w:p>
        </w:tc>
        <w:tc>
          <w:tcPr>
            <w:tcW w:w="1936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947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1962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2620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177" w:type="dxa"/>
            <w:shd w:val="clear" w:color="auto" w:fill="B4C6E7" w:themeFill="accent1" w:themeFillTint="66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</w:tr>
      <w:tr w:rsidR="000903CD" w:rsidTr="00913DC0">
        <w:tc>
          <w:tcPr>
            <w:tcW w:w="2411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 xml:space="preserve">Redactarea de mesaje </w:t>
            </w:r>
          </w:p>
        </w:tc>
        <w:tc>
          <w:tcPr>
            <w:tcW w:w="1894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936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947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1962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2620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177" w:type="dxa"/>
            <w:shd w:val="clear" w:color="auto" w:fill="B4C6E7" w:themeFill="accent1" w:themeFillTint="66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</w:tr>
      <w:tr w:rsidR="000903CD" w:rsidTr="00913DC0">
        <w:tc>
          <w:tcPr>
            <w:tcW w:w="2411" w:type="dxa"/>
          </w:tcPr>
          <w:p w:rsidR="00D236B8" w:rsidRDefault="00D236B8" w:rsidP="00D236B8">
            <w:pPr>
              <w:rPr>
                <w:lang w:val="ro-RO"/>
              </w:rPr>
            </w:pPr>
            <w:proofErr w:type="spellStart"/>
            <w:r>
              <w:t>Variabilitatea</w:t>
            </w:r>
            <w:proofErr w:type="spellEnd"/>
            <w:r>
              <w:t xml:space="preserve"> </w:t>
            </w:r>
            <w:proofErr w:type="spellStart"/>
            <w:r>
              <w:t>limbii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a </w:t>
            </w:r>
            <w:proofErr w:type="spellStart"/>
            <w:r>
              <w:t>comunicării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contexte</w:t>
            </w:r>
            <w:proofErr w:type="spellEnd"/>
            <w:r>
              <w:t xml:space="preserve"> </w:t>
            </w:r>
            <w:proofErr w:type="spellStart"/>
            <w:r>
              <w:t>diferite</w:t>
            </w:r>
            <w:proofErr w:type="spellEnd"/>
          </w:p>
        </w:tc>
        <w:tc>
          <w:tcPr>
            <w:tcW w:w="1894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1936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1947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962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2620" w:type="dxa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177" w:type="dxa"/>
            <w:shd w:val="clear" w:color="auto" w:fill="B4C6E7" w:themeFill="accent1" w:themeFillTint="66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</w:tr>
      <w:tr w:rsidR="00EA0906" w:rsidTr="00913DC0">
        <w:tc>
          <w:tcPr>
            <w:tcW w:w="2411" w:type="dxa"/>
            <w:shd w:val="clear" w:color="auto" w:fill="D9E2F3" w:themeFill="accent1" w:themeFillTint="33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Total %</w:t>
            </w:r>
          </w:p>
        </w:tc>
        <w:tc>
          <w:tcPr>
            <w:tcW w:w="1894" w:type="dxa"/>
            <w:shd w:val="clear" w:color="auto" w:fill="D9E2F3" w:themeFill="accent1" w:themeFillTint="33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1936" w:type="dxa"/>
            <w:shd w:val="clear" w:color="auto" w:fill="D9E2F3" w:themeFill="accent1" w:themeFillTint="33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1947" w:type="dxa"/>
            <w:shd w:val="clear" w:color="auto" w:fill="D9E2F3" w:themeFill="accent1" w:themeFillTint="33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1962" w:type="dxa"/>
            <w:shd w:val="clear" w:color="auto" w:fill="D9E2F3" w:themeFill="accent1" w:themeFillTint="33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2620" w:type="dxa"/>
            <w:shd w:val="clear" w:color="auto" w:fill="D9E2F3" w:themeFill="accent1" w:themeFillTint="33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177" w:type="dxa"/>
            <w:shd w:val="clear" w:color="auto" w:fill="B4C6E7" w:themeFill="accent1" w:themeFillTint="66"/>
          </w:tcPr>
          <w:p w:rsidR="00D236B8" w:rsidRDefault="00D236B8" w:rsidP="00D236B8">
            <w:pPr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</w:tr>
      <w:tr w:rsidR="000903CD" w:rsidTr="00913DC0">
        <w:tc>
          <w:tcPr>
            <w:tcW w:w="2411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1894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1936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1947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1962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2620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1177" w:type="dxa"/>
            <w:shd w:val="clear" w:color="auto" w:fill="B4C6E7" w:themeFill="accent1" w:themeFillTint="66"/>
          </w:tcPr>
          <w:p w:rsidR="00D236B8" w:rsidRDefault="00D236B8" w:rsidP="00D236B8">
            <w:pPr>
              <w:rPr>
                <w:lang w:val="ro-RO"/>
              </w:rPr>
            </w:pPr>
          </w:p>
        </w:tc>
      </w:tr>
      <w:tr w:rsidR="000903CD" w:rsidTr="00913DC0">
        <w:tc>
          <w:tcPr>
            <w:tcW w:w="2411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1894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1936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1947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1962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2620" w:type="dxa"/>
          </w:tcPr>
          <w:p w:rsidR="00D236B8" w:rsidRDefault="00D236B8" w:rsidP="00D236B8">
            <w:pPr>
              <w:rPr>
                <w:lang w:val="ro-RO"/>
              </w:rPr>
            </w:pPr>
          </w:p>
        </w:tc>
        <w:tc>
          <w:tcPr>
            <w:tcW w:w="1177" w:type="dxa"/>
            <w:shd w:val="clear" w:color="auto" w:fill="B4C6E7" w:themeFill="accent1" w:themeFillTint="66"/>
          </w:tcPr>
          <w:p w:rsidR="00D236B8" w:rsidRDefault="00D236B8" w:rsidP="00D236B8">
            <w:pPr>
              <w:rPr>
                <w:lang w:val="ro-RO"/>
              </w:rPr>
            </w:pPr>
          </w:p>
        </w:tc>
      </w:tr>
    </w:tbl>
    <w:p w:rsidR="00165EFE" w:rsidRDefault="00165EFE">
      <w:pPr>
        <w:rPr>
          <w:lang w:val="ro-RO"/>
        </w:rPr>
      </w:pPr>
    </w:p>
    <w:sectPr w:rsidR="00165EFE" w:rsidSect="00165EFE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EFE"/>
    <w:rsid w:val="0007696A"/>
    <w:rsid w:val="000903CD"/>
    <w:rsid w:val="000A204A"/>
    <w:rsid w:val="000E70E2"/>
    <w:rsid w:val="000F3008"/>
    <w:rsid w:val="00165EFE"/>
    <w:rsid w:val="001C605A"/>
    <w:rsid w:val="002E77AB"/>
    <w:rsid w:val="00314FBE"/>
    <w:rsid w:val="00332417"/>
    <w:rsid w:val="00347273"/>
    <w:rsid w:val="00656C93"/>
    <w:rsid w:val="007C6E40"/>
    <w:rsid w:val="007D7BAB"/>
    <w:rsid w:val="00843CD0"/>
    <w:rsid w:val="00913DC0"/>
    <w:rsid w:val="009C4CE1"/>
    <w:rsid w:val="00A47B0A"/>
    <w:rsid w:val="00A86501"/>
    <w:rsid w:val="00AE3DBC"/>
    <w:rsid w:val="00C04782"/>
    <w:rsid w:val="00C3284E"/>
    <w:rsid w:val="00D236B8"/>
    <w:rsid w:val="00DC4989"/>
    <w:rsid w:val="00EA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B1A6E"/>
  <w15:chartTrackingRefBased/>
  <w15:docId w15:val="{FAF5EDC5-5B4E-4AA4-BFE9-3BF681C0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Ciobanu</dc:creator>
  <cp:keywords/>
  <dc:description/>
  <cp:lastModifiedBy>Stefania Ciobanu</cp:lastModifiedBy>
  <cp:revision>10</cp:revision>
  <dcterms:created xsi:type="dcterms:W3CDTF">2017-09-04T05:31:00Z</dcterms:created>
  <dcterms:modified xsi:type="dcterms:W3CDTF">2017-09-06T09:06:00Z</dcterms:modified>
</cp:coreProperties>
</file>